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67" w:rsidRPr="002D66D6" w:rsidRDefault="00541F67" w:rsidP="00541F67">
      <w:pPr>
        <w:shd w:val="clear" w:color="auto" w:fill="FFFFFF"/>
        <w:spacing w:after="0" w:line="240" w:lineRule="auto"/>
        <w:rPr>
          <w:rFonts w:ascii="Calibri" w:eastAsia="Times New Roman" w:hAnsi="Calibri" w:cs="Calibri"/>
          <w:color w:val="000000"/>
        </w:rPr>
      </w:pPr>
      <w:bookmarkStart w:id="0" w:name="_GoBack"/>
      <w:bookmarkEnd w:id="0"/>
    </w:p>
    <w:p w:rsidR="00541F67" w:rsidRPr="002D66D6" w:rsidRDefault="00541F67" w:rsidP="00541F67">
      <w:pPr>
        <w:shd w:val="clear" w:color="auto" w:fill="FFFFFF"/>
        <w:spacing w:after="0" w:line="240" w:lineRule="auto"/>
        <w:rPr>
          <w:rFonts w:ascii="Calibri" w:eastAsia="Times New Roman" w:hAnsi="Calibri" w:cs="Calibri"/>
          <w:color w:val="000000"/>
        </w:rPr>
      </w:pPr>
      <w:r w:rsidRPr="002D66D6">
        <w:rPr>
          <w:rFonts w:ascii="Calibri" w:eastAsia="Times New Roman" w:hAnsi="Calibri" w:cs="Calibri"/>
          <w:color w:val="000000"/>
        </w:rPr>
        <w:t> </w:t>
      </w:r>
    </w:p>
    <w:p w:rsidR="00541F67" w:rsidRPr="002D66D6" w:rsidRDefault="00541F67" w:rsidP="00541F67">
      <w:pPr>
        <w:shd w:val="clear" w:color="auto" w:fill="FDFDFD"/>
        <w:spacing w:after="0" w:line="360" w:lineRule="atLeast"/>
        <w:jc w:val="both"/>
        <w:rPr>
          <w:rFonts w:ascii="Times New Roman" w:eastAsia="Times New Roman" w:hAnsi="Times New Roman" w:cs="Times New Roman"/>
          <w:color w:val="000000"/>
          <w:sz w:val="24"/>
          <w:szCs w:val="24"/>
        </w:rPr>
      </w:pPr>
      <w:proofErr w:type="gramStart"/>
      <w:r w:rsidRPr="002D66D6">
        <w:rPr>
          <w:rFonts w:ascii="Arial" w:eastAsia="Times New Roman" w:hAnsi="Arial" w:cs="Arial"/>
          <w:i/>
          <w:iCs/>
          <w:color w:val="000000"/>
          <w:sz w:val="24"/>
          <w:szCs w:val="24"/>
        </w:rPr>
        <w:t>“</w:t>
      </w:r>
      <w:r w:rsidRPr="002D66D6">
        <w:rPr>
          <w:rFonts w:ascii="Calibri" w:eastAsia="Times New Roman" w:hAnsi="Calibri" w:cs="Calibri"/>
          <w:i/>
          <w:iCs/>
          <w:color w:val="000000"/>
        </w:rPr>
        <w:t xml:space="preserve">2014-2020 yıllarını kapsayan Avrupa Birliği (AB) Ufuk 2020 Programı’nın önemli bir üyesi olan Ülkemizin </w:t>
      </w:r>
      <w:proofErr w:type="spellStart"/>
      <w:r w:rsidRPr="002D66D6">
        <w:rPr>
          <w:rFonts w:ascii="Calibri" w:eastAsia="Times New Roman" w:hAnsi="Calibri" w:cs="Calibri"/>
          <w:i/>
          <w:iCs/>
          <w:color w:val="000000"/>
        </w:rPr>
        <w:t>bahsekonu</w:t>
      </w:r>
      <w:proofErr w:type="spellEnd"/>
      <w:r w:rsidRPr="002D66D6">
        <w:rPr>
          <w:rFonts w:ascii="Calibri" w:eastAsia="Times New Roman" w:hAnsi="Calibri" w:cs="Calibri"/>
          <w:i/>
          <w:iCs/>
          <w:color w:val="000000"/>
        </w:rPr>
        <w:t xml:space="preserve"> Programdan en iyi şekilde faydalanmasını </w:t>
      </w:r>
      <w:r w:rsidRPr="00541F67">
        <w:rPr>
          <w:rFonts w:ascii="Calibri" w:eastAsia="Times New Roman" w:hAnsi="Calibri" w:cs="Calibri"/>
          <w:i/>
          <w:iCs/>
        </w:rPr>
        <w:t>sa</w:t>
      </w:r>
      <w:r w:rsidRPr="002D66D6">
        <w:rPr>
          <w:rFonts w:ascii="Calibri" w:eastAsia="Times New Roman" w:hAnsi="Calibri" w:cs="Calibri"/>
          <w:i/>
          <w:iCs/>
          <w:color w:val="000000"/>
        </w:rPr>
        <w:t>ğlamak ve Programın ulusal koordinasyonunu yürütmek ile görevlendirilen TÜBİTAK tarafından hazırlanan “Ufuk 2020 Programı’nda Türkiye” başlıklı Proje, AB Katılım Öncesi Mali Yardım Aracı(</w:t>
      </w:r>
      <w:proofErr w:type="spellStart"/>
      <w:r w:rsidRPr="002D66D6">
        <w:rPr>
          <w:rFonts w:ascii="Calibri" w:eastAsia="Times New Roman" w:hAnsi="Calibri" w:cs="Calibri"/>
          <w:i/>
          <w:iCs/>
          <w:color w:val="000000"/>
        </w:rPr>
        <w:t>Instrument</w:t>
      </w:r>
      <w:proofErr w:type="spellEnd"/>
      <w:r w:rsidRPr="002D66D6">
        <w:rPr>
          <w:rFonts w:ascii="Calibri" w:eastAsia="Times New Roman" w:hAnsi="Calibri" w:cs="Calibri"/>
          <w:i/>
          <w:iCs/>
          <w:color w:val="000000"/>
        </w:rPr>
        <w:t xml:space="preserve"> </w:t>
      </w:r>
      <w:proofErr w:type="spellStart"/>
      <w:r w:rsidRPr="002D66D6">
        <w:rPr>
          <w:rFonts w:ascii="Calibri" w:eastAsia="Times New Roman" w:hAnsi="Calibri" w:cs="Calibri"/>
          <w:i/>
          <w:iCs/>
          <w:color w:val="000000"/>
        </w:rPr>
        <w:t>for</w:t>
      </w:r>
      <w:proofErr w:type="spellEnd"/>
      <w:r w:rsidRPr="002D66D6">
        <w:rPr>
          <w:rFonts w:ascii="Calibri" w:eastAsia="Times New Roman" w:hAnsi="Calibri" w:cs="Calibri"/>
          <w:i/>
          <w:iCs/>
          <w:color w:val="000000"/>
        </w:rPr>
        <w:t xml:space="preserve"> </w:t>
      </w:r>
      <w:proofErr w:type="spellStart"/>
      <w:r w:rsidRPr="002D66D6">
        <w:rPr>
          <w:rFonts w:ascii="Calibri" w:eastAsia="Times New Roman" w:hAnsi="Calibri" w:cs="Calibri"/>
          <w:i/>
          <w:iCs/>
          <w:color w:val="000000"/>
        </w:rPr>
        <w:t>Pre-Accession</w:t>
      </w:r>
      <w:proofErr w:type="spellEnd"/>
      <w:r w:rsidRPr="002D66D6">
        <w:rPr>
          <w:rFonts w:ascii="Calibri" w:eastAsia="Times New Roman" w:hAnsi="Calibri" w:cs="Calibri"/>
          <w:i/>
          <w:iCs/>
          <w:color w:val="000000"/>
        </w:rPr>
        <w:t xml:space="preserve"> Assistance) tarafından desteklenmektedir.</w:t>
      </w:r>
      <w:proofErr w:type="gramEnd"/>
    </w:p>
    <w:p w:rsidR="00541F67" w:rsidRPr="002D66D6" w:rsidRDefault="00541F67" w:rsidP="00541F67">
      <w:pPr>
        <w:shd w:val="clear" w:color="auto" w:fill="FDFDFD"/>
        <w:spacing w:after="0" w:line="360" w:lineRule="atLeast"/>
        <w:jc w:val="both"/>
        <w:rPr>
          <w:rFonts w:ascii="Times New Roman" w:eastAsia="Times New Roman" w:hAnsi="Times New Roman" w:cs="Times New Roman"/>
          <w:color w:val="000000"/>
          <w:sz w:val="24"/>
          <w:szCs w:val="24"/>
        </w:rPr>
      </w:pPr>
      <w:r w:rsidRPr="002D66D6">
        <w:rPr>
          <w:rFonts w:ascii="Calibri" w:eastAsia="Times New Roman" w:hAnsi="Calibri" w:cs="Calibri"/>
          <w:i/>
          <w:iCs/>
          <w:color w:val="000000"/>
        </w:rPr>
        <w:t> </w:t>
      </w:r>
    </w:p>
    <w:p w:rsidR="00541F67" w:rsidRPr="002D66D6" w:rsidRDefault="00541F67" w:rsidP="00541F67">
      <w:pPr>
        <w:shd w:val="clear" w:color="auto" w:fill="FDFDFD"/>
        <w:spacing w:after="0" w:line="360" w:lineRule="atLeast"/>
        <w:jc w:val="both"/>
        <w:rPr>
          <w:rFonts w:ascii="Times New Roman" w:eastAsia="Times New Roman" w:hAnsi="Times New Roman" w:cs="Times New Roman"/>
          <w:color w:val="000000"/>
          <w:sz w:val="24"/>
          <w:szCs w:val="24"/>
        </w:rPr>
      </w:pPr>
      <w:r w:rsidRPr="002D66D6">
        <w:rPr>
          <w:rFonts w:ascii="Calibri" w:eastAsia="Times New Roman" w:hAnsi="Calibri" w:cs="Calibri"/>
          <w:i/>
          <w:iCs/>
          <w:color w:val="000000"/>
        </w:rPr>
        <w:t xml:space="preserve">Ufuk 2020 Programı’ndan üniversiteler, araştırmacılar, sanayi temsilcileri, kamu kurumları, sivil toplum kuruluşları gibi geniş bir yelpaze halindeki paydaşların faydalanabilmesinden hareketle, “Ufuk 2020 Programı’nda Türkiye” projesi de paydaş zenginliğine paydaşlara hizmet edecek şekilde farklı ve yenilikçi faaliyetleri kapsamaktadır.  </w:t>
      </w:r>
      <w:proofErr w:type="gramStart"/>
      <w:r w:rsidRPr="002D66D6">
        <w:rPr>
          <w:rFonts w:ascii="Calibri" w:eastAsia="Times New Roman" w:hAnsi="Calibri" w:cs="Calibri"/>
          <w:i/>
          <w:iCs/>
          <w:color w:val="000000"/>
        </w:rPr>
        <w:t>Proje çerçevesinde, önümüzdeki iki yıl içerisinde, ilgili kamu/özel kurum kuruluşların katılımlarıyla, tüm Türkiye’ye yaygın bir Ufuk 2020 Bilgi Çoğaltıcıları sistemi kurulması ve bilgi çoğaltıcılarının ulusal/uluslararası tüm Ar-Ge destek mekanizmaları hakkındaki kapasitelerinin geliştirilmesi, Türkiye Araştırma Alanı’na yönelik Ufuk 2020 Programı’na yönelik temel ve tematik alan özelinde ileri düzey eğitimler, mali-idari konular, fikri mülkiyet hakları ve finansa erişim seminerleri ve proje yazma kampları düzenlenmesi, paydaşların Avrupa’da düzenlenecek işbirliği ve lobi toplantılarına katılımlarının desteklenmesi, KOBİ’leri doğru ar-ge teşviklerine yönlendirmek üzere özel danışmanlık hizmetleri </w:t>
      </w:r>
      <w:r w:rsidRPr="002D66D6">
        <w:rPr>
          <w:rFonts w:ascii="Calibri" w:eastAsia="Times New Roman" w:hAnsi="Calibri" w:cs="Calibri"/>
          <w:i/>
          <w:iCs/>
        </w:rPr>
        <w:t>sa</w:t>
      </w:r>
      <w:r w:rsidRPr="002D66D6">
        <w:rPr>
          <w:rFonts w:ascii="Calibri" w:eastAsia="Times New Roman" w:hAnsi="Calibri" w:cs="Calibri"/>
          <w:i/>
          <w:iCs/>
          <w:color w:val="000000"/>
        </w:rPr>
        <w:t xml:space="preserve">ğlanması ve uluslararası Ufuk 2020 proje pazarları düzenlenmesi planlanmaktadır. </w:t>
      </w:r>
      <w:proofErr w:type="gramEnd"/>
      <w:r w:rsidRPr="002D66D6">
        <w:rPr>
          <w:rFonts w:ascii="Calibri" w:eastAsia="Times New Roman" w:hAnsi="Calibri" w:cs="Calibri"/>
          <w:i/>
          <w:iCs/>
          <w:color w:val="000000"/>
        </w:rPr>
        <w:t xml:space="preserve">Tüm bu faaliyetler yoluyla, Türkiye Araştırma Alanı paydaşlarının Avrupa Birliği Araştırma Alanı’na </w:t>
      </w:r>
      <w:proofErr w:type="gramStart"/>
      <w:r w:rsidRPr="002D66D6">
        <w:rPr>
          <w:rFonts w:ascii="Calibri" w:eastAsia="Times New Roman" w:hAnsi="Calibri" w:cs="Calibri"/>
          <w:i/>
          <w:iCs/>
          <w:color w:val="000000"/>
        </w:rPr>
        <w:t>entegrasyonunu</w:t>
      </w:r>
      <w:proofErr w:type="gramEnd"/>
      <w:r w:rsidRPr="002D66D6">
        <w:rPr>
          <w:rFonts w:ascii="Calibri" w:eastAsia="Times New Roman" w:hAnsi="Calibri" w:cs="Calibri"/>
          <w:i/>
          <w:iCs/>
          <w:color w:val="000000"/>
        </w:rPr>
        <w:t> </w:t>
      </w:r>
      <w:r w:rsidRPr="002D66D6">
        <w:rPr>
          <w:rFonts w:ascii="Calibri" w:eastAsia="Times New Roman" w:hAnsi="Calibri" w:cs="Calibri"/>
          <w:i/>
          <w:iCs/>
        </w:rPr>
        <w:t>sa</w:t>
      </w:r>
      <w:r w:rsidRPr="002D66D6">
        <w:rPr>
          <w:rFonts w:ascii="Calibri" w:eastAsia="Times New Roman" w:hAnsi="Calibri" w:cs="Calibri"/>
          <w:i/>
          <w:iCs/>
          <w:color w:val="000000"/>
        </w:rPr>
        <w:t>ğlayarak Program’dan en yüksek faydayı ülkemiz adına </w:t>
      </w:r>
      <w:r w:rsidRPr="00541F67">
        <w:rPr>
          <w:rFonts w:ascii="Calibri" w:eastAsia="Times New Roman" w:hAnsi="Calibri" w:cs="Calibri"/>
          <w:i/>
          <w:iCs/>
        </w:rPr>
        <w:t>sa</w:t>
      </w:r>
      <w:r w:rsidRPr="002D66D6">
        <w:rPr>
          <w:rFonts w:ascii="Calibri" w:eastAsia="Times New Roman" w:hAnsi="Calibri" w:cs="Calibri"/>
          <w:i/>
          <w:iCs/>
          <w:color w:val="000000"/>
        </w:rPr>
        <w:t>ğlamak amaçlanmaktadır.</w:t>
      </w:r>
    </w:p>
    <w:p w:rsidR="00541F67" w:rsidRPr="002D66D6" w:rsidRDefault="00541F67" w:rsidP="00541F67">
      <w:pPr>
        <w:shd w:val="clear" w:color="auto" w:fill="FDFDFD"/>
        <w:spacing w:after="0" w:line="360" w:lineRule="atLeast"/>
        <w:jc w:val="both"/>
        <w:rPr>
          <w:rFonts w:ascii="Times New Roman" w:eastAsia="Times New Roman" w:hAnsi="Times New Roman" w:cs="Times New Roman"/>
          <w:color w:val="000000"/>
          <w:sz w:val="24"/>
          <w:szCs w:val="24"/>
        </w:rPr>
      </w:pPr>
      <w:r w:rsidRPr="002D66D6">
        <w:rPr>
          <w:rFonts w:ascii="Calibri" w:eastAsia="Times New Roman" w:hAnsi="Calibri" w:cs="Calibri"/>
          <w:i/>
          <w:iCs/>
          <w:color w:val="000000"/>
        </w:rPr>
        <w:t> </w:t>
      </w:r>
    </w:p>
    <w:p w:rsidR="00541F67" w:rsidRPr="002D66D6" w:rsidRDefault="00541F67" w:rsidP="00541F67">
      <w:pPr>
        <w:shd w:val="clear" w:color="auto" w:fill="FDFDFD"/>
        <w:spacing w:after="0" w:line="360" w:lineRule="atLeast"/>
        <w:jc w:val="both"/>
        <w:rPr>
          <w:rFonts w:ascii="Times New Roman" w:eastAsia="Times New Roman" w:hAnsi="Times New Roman" w:cs="Times New Roman"/>
          <w:color w:val="000000"/>
          <w:sz w:val="24"/>
          <w:szCs w:val="24"/>
        </w:rPr>
      </w:pPr>
      <w:r w:rsidRPr="002D66D6">
        <w:rPr>
          <w:rFonts w:ascii="Calibri" w:eastAsia="Times New Roman" w:hAnsi="Calibri" w:cs="Calibri"/>
          <w:i/>
          <w:iCs/>
          <w:color w:val="000000"/>
        </w:rPr>
        <w:t>Eğitim etkinliğine katılım için kayıt zorunlu olup, katılımcıların </w:t>
      </w:r>
      <w:hyperlink r:id="rId5" w:tgtFrame="_blank" w:history="1">
        <w:r w:rsidRPr="002D66D6">
          <w:rPr>
            <w:rFonts w:ascii="Calibri" w:eastAsia="Times New Roman" w:hAnsi="Calibri" w:cs="Calibri"/>
            <w:b/>
            <w:i/>
            <w:iCs/>
            <w:u w:val="single"/>
          </w:rPr>
          <w:t>http://turkeyinh2020.eu/events/3rd-general-and-introductory-training-horizon-2020</w:t>
        </w:r>
      </w:hyperlink>
      <w:r w:rsidRPr="002D66D6">
        <w:rPr>
          <w:rFonts w:ascii="Calibri" w:eastAsia="Times New Roman" w:hAnsi="Calibri" w:cs="Calibri"/>
          <w:b/>
          <w:i/>
          <w:iCs/>
          <w:color w:val="000000"/>
        </w:rPr>
        <w:t> </w:t>
      </w:r>
      <w:r w:rsidRPr="002D66D6">
        <w:rPr>
          <w:rFonts w:ascii="Calibri" w:eastAsia="Times New Roman" w:hAnsi="Calibri" w:cs="Calibri"/>
          <w:i/>
          <w:iCs/>
          <w:color w:val="000000"/>
        </w:rPr>
        <w:t>adresinden kayıt yaptırmaları gerekmektedir. Etkinlik esnasında simultane çeviri hizmeti </w:t>
      </w:r>
      <w:r w:rsidRPr="002D66D6">
        <w:rPr>
          <w:rFonts w:ascii="Calibri" w:eastAsia="Times New Roman" w:hAnsi="Calibri" w:cs="Calibri"/>
          <w:i/>
          <w:iCs/>
        </w:rPr>
        <w:t>sa</w:t>
      </w:r>
      <w:r w:rsidRPr="002D66D6">
        <w:rPr>
          <w:rFonts w:ascii="Calibri" w:eastAsia="Times New Roman" w:hAnsi="Calibri" w:cs="Calibri"/>
          <w:i/>
          <w:iCs/>
          <w:color w:val="000000"/>
        </w:rPr>
        <w:t>ğlanacaktır.”</w:t>
      </w:r>
    </w:p>
    <w:p w:rsidR="00547250" w:rsidRDefault="00547250"/>
    <w:sectPr w:rsidR="00547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41F67"/>
    <w:rsid w:val="00541F67"/>
    <w:rsid w:val="00547250"/>
    <w:rsid w:val="00794DC7"/>
    <w:rsid w:val="009C2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urkeyinh2020.eu/events/3rd-general-and-introductory-training-horizon-202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 A</dc:creator>
  <cp:lastModifiedBy>win7</cp:lastModifiedBy>
  <cp:revision>2</cp:revision>
  <cp:lastPrinted>2016-02-23T07:02:00Z</cp:lastPrinted>
  <dcterms:created xsi:type="dcterms:W3CDTF">2016-02-23T07:26:00Z</dcterms:created>
  <dcterms:modified xsi:type="dcterms:W3CDTF">2016-02-23T07:26:00Z</dcterms:modified>
</cp:coreProperties>
</file>