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A" w:rsidRDefault="0007612A" w:rsidP="0007612A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LOJMAN TAHSİS KARARI                                                           </w:t>
      </w:r>
    </w:p>
    <w:p w:rsidR="0007612A" w:rsidRDefault="0007612A" w:rsidP="0007612A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2A" w:rsidRDefault="00ED0102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Karar No: 2016-02</w:t>
      </w:r>
    </w:p>
    <w:p w:rsidR="0007612A" w:rsidRDefault="0007612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2A" w:rsidRDefault="0007612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Lojman Tahsis-Dağıtım Komisyonunun 04.02.2016 Perşembe günü saat 10.00’ da yaptığı toplantıda, aşağıdaki kararlar alınmıştır;</w:t>
      </w:r>
    </w:p>
    <w:p w:rsidR="0007612A" w:rsidRDefault="0007612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426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11 nolu lojman konutunun İktisadi ve İdari Bilimler Fakültesi Öğretim yesiYrd.Doç.Dr. Süleyman ŞAHİN’ e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18 nolu lojman konutunun Strateji Daire Başkanlığı Şube Müdürü İsmail ACAR’a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 Mudurnu Süreyya Astarcı MYO Öğr.Gör. Selma BERK’e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19 nolu lojman konutunun İktisadi ve İdari Bilimler Fakültesi Öğretim yesiYrd.Doç.Dr. Barış KAVCAR’a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Filiz 14 nolu lojman konutunun İktisadi ve İdari Bilimler Fakültesi Dekanı Prof.Dr. Kamer KASIM’a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 15 nolu lojman konutunun Tıp Fakültesi Öğretim üyesi Yrd.Doç.Dr. Müjgan GÜRLER’e görev tahsisli olarak verilmesine,</w:t>
      </w:r>
    </w:p>
    <w:p w:rsidR="0007612A" w:rsidRPr="00FA1D2F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4 nolu lojman konutunun Gerede MYO Öğr.Gör. Onur ÖZEVİN’e görev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3 nolu lojman konutunun Fen Edebiyat Fakültesi Arş.Gör. Canan SAPMAZ’a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17 Mudurnu Süreyya Astarcı MYO Öğr.Gör. Selma TUNA’ya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2 nolu lojman konutunun Tıp Fakültesi Hizmetli kadrosunda görev yapan Cevdet ÇALIŞKAN’a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 nolu lojman konutunun Tıp Fakültesi Anestezi Teknisyeni kadrosunda görev yapan Zeynep KIZIL’a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Sedir A 7 nolu lojman konutunun Personel Daire Başkanlığı Memur kadrosunda görev yapan Nurgül ACAR’a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A 16 nolu lojman konutunun Eğitim Fakültesi Arş.Gör. Nazan GÜNDÜZ’e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 B 13 nolu lojman konutunun Eğitim Fakültesi Arş.Gör. Yunus ÖZYURT’a 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Seben Lojmanları 5 nolu lojman konutun Seben İzzet Baysal MYO Yüksekokul Sekreteri Nilgün ALACA’ya sıra tahsisli olarak verilmesine,</w:t>
      </w:r>
    </w:p>
    <w:p w:rsidR="0007612A" w:rsidRDefault="0007612A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Komisyonumuza dilekçe ile başvuru yapan Bilgisayar İşletmeni İlyas İlker İŞLER ile Arş.Gör. Esra ÜNAL’ın lojman konutlarının karşılıklı olarak değiştirilmesinin uygun olduğuna,</w:t>
      </w:r>
    </w:p>
    <w:p w:rsidR="00824FB8" w:rsidRDefault="00824FB8" w:rsidP="00ED0102">
      <w:pPr>
        <w:pStyle w:val="ListeParagraf"/>
        <w:keepNext/>
        <w:numPr>
          <w:ilvl w:val="0"/>
          <w:numId w:val="6"/>
        </w:numPr>
        <w:tabs>
          <w:tab w:val="left" w:pos="851"/>
          <w:tab w:val="center" w:pos="8460"/>
        </w:tabs>
        <w:spacing w:after="0" w:line="240" w:lineRule="auto"/>
        <w:ind w:left="851" w:right="-57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Palmiye A 1 nolu lojman konutunun Tıp Fakültesi Eczacı GülnihanGÜNHAN’a sıra tahsisli olarak verilmesine,</w:t>
      </w:r>
      <w:bookmarkStart w:id="0" w:name="_GoBack"/>
      <w:bookmarkEnd w:id="0"/>
    </w:p>
    <w:p w:rsidR="0007612A" w:rsidRPr="00871A61" w:rsidRDefault="0007612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07612A" w:rsidRPr="00871A61" w:rsidRDefault="0007612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07612A" w:rsidRDefault="0007612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 birliği ile karar verilmiştir.  </w:t>
      </w:r>
    </w:p>
    <w:p w:rsidR="0007612A" w:rsidRPr="00453259" w:rsidRDefault="0007612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07612A" w:rsidRDefault="0007612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jc w:val="both"/>
      </w:pPr>
    </w:p>
    <w:p w:rsidR="00F74F4A" w:rsidRDefault="00F74F4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07612A" w:rsidRDefault="00F74F4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  <w:b/>
        </w:rPr>
      </w:pPr>
      <w:r w:rsidRPr="007B59E6">
        <w:rPr>
          <w:rFonts w:ascii="Times New Roman" w:hAnsi="Times New Roman" w:cs="Times New Roman"/>
          <w:b/>
        </w:rPr>
        <w:t>NOT</w:t>
      </w:r>
      <w:r w:rsidRPr="007B59E6">
        <w:rPr>
          <w:rFonts w:ascii="Times New Roman" w:hAnsi="Times New Roman" w:cs="Times New Roman"/>
        </w:rPr>
        <w:t xml:space="preserve">: ANAHTAR TESLİMİ VE ABONELİKLERE İLİŞKİN BELGELERİ </w:t>
      </w:r>
      <w:r w:rsidRPr="007B59E6">
        <w:rPr>
          <w:rFonts w:ascii="Times New Roman" w:hAnsi="Times New Roman" w:cs="Times New Roman"/>
          <w:b/>
        </w:rPr>
        <w:t>ENGEÇ 1</w:t>
      </w:r>
      <w:r>
        <w:rPr>
          <w:rFonts w:ascii="Times New Roman" w:hAnsi="Times New Roman" w:cs="Times New Roman"/>
          <w:b/>
        </w:rPr>
        <w:t>2</w:t>
      </w:r>
      <w:r w:rsidRPr="007B59E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7B59E6">
        <w:rPr>
          <w:rFonts w:ascii="Times New Roman" w:hAnsi="Times New Roman" w:cs="Times New Roman"/>
          <w:b/>
        </w:rPr>
        <w:t xml:space="preserve">.2015CUMA MESAİBİTİMİNE KADAR </w:t>
      </w:r>
      <w:r w:rsidRPr="007B59E6">
        <w:rPr>
          <w:rFonts w:ascii="Times New Roman" w:hAnsi="Times New Roman" w:cs="Times New Roman"/>
        </w:rPr>
        <w:t>YURT MÜDÜRÜ TAHİR ÇAKMAKÇI’DAN ALMALARI GEREKMEKTEDİR. (</w:t>
      </w:r>
      <w:r w:rsidRPr="007B59E6">
        <w:rPr>
          <w:rFonts w:ascii="Times New Roman" w:hAnsi="Times New Roman" w:cs="Times New Roman"/>
          <w:b/>
        </w:rPr>
        <w:t>İrt.No:</w:t>
      </w:r>
      <w:r w:rsidRPr="007B59E6">
        <w:rPr>
          <w:rFonts w:ascii="Times New Roman" w:hAnsi="Times New Roman" w:cs="Times New Roman"/>
        </w:rPr>
        <w:t xml:space="preserve"> 0374 254 10 00 </w:t>
      </w:r>
      <w:r w:rsidRPr="007B59E6">
        <w:rPr>
          <w:rFonts w:ascii="Times New Roman" w:hAnsi="Times New Roman" w:cs="Times New Roman"/>
          <w:b/>
        </w:rPr>
        <w:t>Dahili No :</w:t>
      </w:r>
      <w:r w:rsidRPr="007B59E6">
        <w:rPr>
          <w:rFonts w:ascii="Times New Roman" w:hAnsi="Times New Roman" w:cs="Times New Roman"/>
        </w:rPr>
        <w:t xml:space="preserve"> 1038)         </w:t>
      </w: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DA1483" w:rsidRDefault="00F74F4A" w:rsidP="00ED0102">
      <w:pPr>
        <w:keepNext/>
        <w:tabs>
          <w:tab w:val="left" w:pos="851"/>
          <w:tab w:val="center" w:pos="8460"/>
        </w:tabs>
        <w:spacing w:after="0" w:line="240" w:lineRule="auto"/>
        <w:ind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Default="00F74F4A" w:rsidP="00ED0102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-573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5B640C" w:rsidRDefault="00F74F4A" w:rsidP="00F74F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left="2124" w:right="567" w:firstLine="708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Prof.Dr. Mehmet BAHAR</w:t>
      </w:r>
    </w:p>
    <w:p w:rsidR="00F74F4A" w:rsidRPr="007B59E6" w:rsidRDefault="00ED0102" w:rsidP="00F74F4A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4F4A" w:rsidRPr="007B59E6">
        <w:rPr>
          <w:rFonts w:ascii="Times New Roman" w:hAnsi="Times New Roman" w:cs="Times New Roman"/>
          <w:sz w:val="24"/>
          <w:szCs w:val="24"/>
        </w:rPr>
        <w:t>Rektör Yardımcısı</w:t>
      </w:r>
    </w:p>
    <w:p w:rsidR="00F74F4A" w:rsidRPr="007B59E6" w:rsidRDefault="00ED0102" w:rsidP="00F74F4A">
      <w:pPr>
        <w:spacing w:before="75" w:after="75" w:line="240" w:lineRule="auto"/>
        <w:ind w:left="2832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F4A" w:rsidRPr="007B59E6">
        <w:rPr>
          <w:rFonts w:ascii="Times New Roman" w:hAnsi="Times New Roman" w:cs="Times New Roman"/>
          <w:sz w:val="24"/>
          <w:szCs w:val="24"/>
        </w:rPr>
        <w:t>Komisyon Başkanı</w:t>
      </w:r>
    </w:p>
    <w:p w:rsidR="00F74F4A" w:rsidRPr="007B59E6" w:rsidRDefault="00F74F4A" w:rsidP="00F74F4A">
      <w:pPr>
        <w:spacing w:before="75" w:after="75"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Dr. Hayrettin ÖZTÜRK </w:t>
      </w:r>
      <w:r>
        <w:rPr>
          <w:rFonts w:ascii="Times New Roman" w:hAnsi="Times New Roman" w:cs="Times New Roman"/>
          <w:sz w:val="24"/>
          <w:szCs w:val="24"/>
        </w:rPr>
        <w:tab/>
      </w:r>
      <w:r w:rsidRPr="007B59E6">
        <w:rPr>
          <w:rFonts w:ascii="Times New Roman" w:hAnsi="Times New Roman" w:cs="Times New Roman"/>
          <w:sz w:val="24"/>
          <w:szCs w:val="24"/>
        </w:rPr>
        <w:t xml:space="preserve">Prof.Dr. Mustafa GENÇER                                              Rektör Yardımcısı                                                     </w:t>
      </w:r>
      <w:r w:rsidR="00ED01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9E6">
        <w:rPr>
          <w:rFonts w:ascii="Times New Roman" w:hAnsi="Times New Roman" w:cs="Times New Roman"/>
          <w:sz w:val="24"/>
          <w:szCs w:val="24"/>
        </w:rPr>
        <w:t xml:space="preserve"> Rektör Yardımcısı</w:t>
      </w: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 xml:space="preserve">                Üye                                                                             </w:t>
      </w:r>
      <w:r w:rsidR="00ED0102">
        <w:rPr>
          <w:rFonts w:ascii="Times New Roman" w:hAnsi="Times New Roman" w:cs="Times New Roman"/>
          <w:sz w:val="24"/>
          <w:szCs w:val="24"/>
        </w:rPr>
        <w:t xml:space="preserve">      </w:t>
      </w:r>
      <w:r w:rsidRPr="007B59E6">
        <w:rPr>
          <w:rFonts w:ascii="Times New Roman" w:hAnsi="Times New Roman" w:cs="Times New Roman"/>
          <w:sz w:val="24"/>
          <w:szCs w:val="24"/>
        </w:rPr>
        <w:t>Üye</w:t>
      </w: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75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spacing w:before="75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ED0102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Tahir DÜŞ</w:t>
      </w:r>
    </w:p>
    <w:p w:rsidR="00F74F4A" w:rsidRPr="007B59E6" w:rsidRDefault="00F74F4A" w:rsidP="00ED0102">
      <w:pPr>
        <w:spacing w:before="75" w:after="0"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B59E6">
        <w:rPr>
          <w:rFonts w:ascii="Times New Roman" w:hAnsi="Times New Roman" w:cs="Times New Roman"/>
          <w:sz w:val="24"/>
          <w:szCs w:val="24"/>
        </w:rPr>
        <w:t>Yetkili Sendika Temsilcisi</w:t>
      </w:r>
    </w:p>
    <w:p w:rsidR="00F74F4A" w:rsidRPr="007B59E6" w:rsidRDefault="00ED0102" w:rsidP="00ED0102">
      <w:pPr>
        <w:spacing w:before="75"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74F4A" w:rsidRPr="007B59E6">
        <w:rPr>
          <w:rFonts w:ascii="Times New Roman" w:hAnsi="Times New Roman" w:cs="Times New Roman"/>
          <w:sz w:val="24"/>
          <w:szCs w:val="24"/>
        </w:rPr>
        <w:t>(Eğitim-Bir-Sen)</w:t>
      </w:r>
    </w:p>
    <w:p w:rsidR="00F74F4A" w:rsidRPr="007B59E6" w:rsidRDefault="00ED0102" w:rsidP="00ED010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74F4A" w:rsidRPr="007B59E6">
        <w:rPr>
          <w:rFonts w:ascii="Times New Roman" w:hAnsi="Times New Roman" w:cs="Times New Roman"/>
          <w:sz w:val="24"/>
          <w:szCs w:val="24"/>
        </w:rPr>
        <w:t>Üye</w:t>
      </w:r>
    </w:p>
    <w:p w:rsidR="00F74F4A" w:rsidRPr="007B59E6" w:rsidRDefault="00F74F4A" w:rsidP="00F74F4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74F4A" w:rsidRPr="007B59E6" w:rsidRDefault="00F74F4A" w:rsidP="00F74F4A">
      <w:pPr>
        <w:pStyle w:val="ListeParagraf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D2F9E" w:rsidRPr="00D53F14" w:rsidRDefault="00BD2F9E" w:rsidP="00F74F4A">
      <w:pPr>
        <w:spacing w:before="75" w:after="75" w:line="240" w:lineRule="auto"/>
        <w:ind w:left="75" w:right="75"/>
        <w:jc w:val="center"/>
      </w:pPr>
    </w:p>
    <w:sectPr w:rsidR="00BD2F9E" w:rsidRPr="00D53F14" w:rsidSect="00004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DF" w:rsidRDefault="00695ADF">
      <w:pPr>
        <w:spacing w:after="0" w:line="240" w:lineRule="auto"/>
      </w:pPr>
      <w:r>
        <w:separator/>
      </w:r>
    </w:p>
  </w:endnote>
  <w:endnote w:type="continuationSeparator" w:id="1">
    <w:p w:rsidR="00695ADF" w:rsidRDefault="006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9" w:rsidRDefault="00EB637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695ADF" w:rsidP="00010A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9" w:rsidRDefault="00EB63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DF" w:rsidRDefault="00695ADF">
      <w:pPr>
        <w:spacing w:after="0" w:line="240" w:lineRule="auto"/>
      </w:pPr>
      <w:r>
        <w:separator/>
      </w:r>
    </w:p>
  </w:footnote>
  <w:footnote w:type="continuationSeparator" w:id="1">
    <w:p w:rsidR="00695ADF" w:rsidRDefault="0069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9" w:rsidRDefault="00EB637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4A" w:rsidRDefault="00F74F4A" w:rsidP="00F74F4A">
    <w:pPr>
      <w:spacing w:after="0"/>
      <w:ind w:left="3540"/>
      <w:rPr>
        <w:b/>
      </w:rPr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-129540</wp:posOffset>
          </wp:positionV>
          <wp:extent cx="673100" cy="680720"/>
          <wp:effectExtent l="0" t="0" r="0" b="5080"/>
          <wp:wrapTight wrapText="bothSides">
            <wp:wrapPolygon edited="0">
              <wp:start x="0" y="0"/>
              <wp:lineTo x="0" y="21157"/>
              <wp:lineTo x="20785" y="21157"/>
              <wp:lineTo x="2078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07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</w:rPr>
      <w:t xml:space="preserve">   AİBÜ REKTÖRLÜĞÜ</w:t>
    </w:r>
  </w:p>
  <w:p w:rsidR="00F74F4A" w:rsidRDefault="00F74F4A" w:rsidP="00F74F4A">
    <w:pPr>
      <w:spacing w:after="0"/>
      <w:rPr>
        <w:b/>
      </w:rPr>
    </w:pPr>
    <w:r>
      <w:rPr>
        <w:b/>
      </w:rPr>
      <w:t xml:space="preserve">                                         </w:t>
    </w:r>
    <w:r w:rsidR="00EB6379">
      <w:rPr>
        <w:b/>
      </w:rPr>
      <w:t xml:space="preserve">              </w:t>
    </w:r>
    <w:r>
      <w:rPr>
        <w:b/>
      </w:rPr>
      <w:t xml:space="preserve"> LOJMAN ve PREFABRİKE KONUTLARI</w:t>
    </w:r>
  </w:p>
  <w:p w:rsidR="00F74F4A" w:rsidRDefault="00F74F4A" w:rsidP="00F74F4A">
    <w:pPr>
      <w:spacing w:after="0"/>
      <w:rPr>
        <w:b/>
      </w:rPr>
    </w:pPr>
    <w:r>
      <w:rPr>
        <w:b/>
      </w:rPr>
      <w:t xml:space="preserve">                                             </w:t>
    </w:r>
    <w:r w:rsidR="00EB6379">
      <w:rPr>
        <w:b/>
      </w:rPr>
      <w:t xml:space="preserve">               </w:t>
    </w:r>
    <w:r>
      <w:rPr>
        <w:b/>
      </w:rPr>
      <w:t xml:space="preserve"> TAHSİS-DAĞITIM KOMİSYONU</w:t>
    </w:r>
  </w:p>
  <w:p w:rsidR="00F74F4A" w:rsidRDefault="00F74F4A" w:rsidP="00F74F4A"/>
  <w:p w:rsidR="00F74F4A" w:rsidRDefault="00F74F4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79" w:rsidRDefault="00EB637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6E2"/>
    <w:multiLevelType w:val="hybridMultilevel"/>
    <w:tmpl w:val="5F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6DB4"/>
    <w:multiLevelType w:val="hybridMultilevel"/>
    <w:tmpl w:val="D4A07D46"/>
    <w:lvl w:ilvl="0" w:tplc="B75E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8370115"/>
    <w:multiLevelType w:val="hybridMultilevel"/>
    <w:tmpl w:val="4610327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004862"/>
    <w:rsid w:val="0007612A"/>
    <w:rsid w:val="0024061C"/>
    <w:rsid w:val="002F11AB"/>
    <w:rsid w:val="004D0F92"/>
    <w:rsid w:val="00695ADF"/>
    <w:rsid w:val="0070604A"/>
    <w:rsid w:val="00762D38"/>
    <w:rsid w:val="007E3931"/>
    <w:rsid w:val="00824FB8"/>
    <w:rsid w:val="00947C37"/>
    <w:rsid w:val="00B66511"/>
    <w:rsid w:val="00BD2F9E"/>
    <w:rsid w:val="00BF3BE5"/>
    <w:rsid w:val="00C13BA8"/>
    <w:rsid w:val="00C41B8E"/>
    <w:rsid w:val="00D53F14"/>
    <w:rsid w:val="00DF09EB"/>
    <w:rsid w:val="00EB6379"/>
    <w:rsid w:val="00ED0102"/>
    <w:rsid w:val="00F7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  <w:style w:type="paragraph" w:styleId="stbilgi">
    <w:name w:val="header"/>
    <w:basedOn w:val="Normal"/>
    <w:link w:val="stbilgiChar"/>
    <w:uiPriority w:val="99"/>
    <w:unhideWhenUsed/>
    <w:rsid w:val="00F7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F4A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basın</cp:lastModifiedBy>
  <cp:revision>4</cp:revision>
  <dcterms:created xsi:type="dcterms:W3CDTF">2016-02-05T09:25:00Z</dcterms:created>
  <dcterms:modified xsi:type="dcterms:W3CDTF">2016-02-05T09:25:00Z</dcterms:modified>
</cp:coreProperties>
</file>