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1297" w:rsidRDefault="00D630D9" w:rsidP="00A41C48">
      <w:pPr>
        <w:pStyle w:val="ListeParagraf"/>
        <w:numPr>
          <w:ilvl w:val="0"/>
          <w:numId w:val="1"/>
        </w:num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309880</wp:posOffset>
                </wp:positionH>
                <wp:positionV relativeFrom="paragraph">
                  <wp:posOffset>-642620</wp:posOffset>
                </wp:positionV>
                <wp:extent cx="5438775" cy="457200"/>
                <wp:effectExtent l="0" t="0" r="0" b="0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3877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30D9" w:rsidRPr="00D630D9" w:rsidRDefault="00D630D9" w:rsidP="00D630D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630D9">
                              <w:rPr>
                                <w:b/>
                              </w:rPr>
                              <w:t xml:space="preserve">2016-2017 </w:t>
                            </w:r>
                            <w:proofErr w:type="spellStart"/>
                            <w:r w:rsidRPr="00D630D9">
                              <w:rPr>
                                <w:b/>
                              </w:rPr>
                              <w:t>Erasmus</w:t>
                            </w:r>
                            <w:proofErr w:type="spellEnd"/>
                            <w:r w:rsidRPr="00D630D9">
                              <w:rPr>
                                <w:b/>
                              </w:rPr>
                              <w:t>+ Öğrenci Öğrenim Hareketliliği Seçim Kriterleri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Dikdörtgen 1" o:spid="_x0000_s1026" style="position:absolute;left:0;text-align:left;margin-left:24.4pt;margin-top:-50.6pt;width:428.25pt;height:3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" filled="f" stroked="f" strokeweight="1pt">
                <v:textbox>
                  <w:txbxContent>
                    <w:p w:rsidR="00D630D9" w:rsidRPr="00D630D9" w:rsidRDefault="00D630D9" w:rsidP="00D630D9">
                      <w:pPr>
                        <w:jc w:val="center"/>
                        <w:rPr>
                          <w:b/>
                        </w:rPr>
                      </w:pPr>
                      <w:r w:rsidRPr="00D630D9">
                        <w:rPr>
                          <w:b/>
                        </w:rPr>
                        <w:t xml:space="preserve">2016-2017 </w:t>
                      </w:r>
                      <w:proofErr w:type="spellStart"/>
                      <w:r w:rsidRPr="00D630D9">
                        <w:rPr>
                          <w:b/>
                        </w:rPr>
                        <w:t>Erasmus</w:t>
                      </w:r>
                      <w:proofErr w:type="spellEnd"/>
                      <w:r w:rsidRPr="00D630D9">
                        <w:rPr>
                          <w:b/>
                        </w:rPr>
                        <w:t>+ Öğrenci Öğrenim Hareketliliği Seçim Kriterleri</w:t>
                      </w:r>
                    </w:p>
                  </w:txbxContent>
                </v:textbox>
              </v:rect>
            </w:pict>
          </mc:Fallback>
        </mc:AlternateContent>
      </w:r>
      <w:r w:rsidR="00A41C48" w:rsidRPr="00A41C48">
        <w:t xml:space="preserve">Değerlendirmede sırasıyla </w:t>
      </w:r>
      <w:proofErr w:type="spellStart"/>
      <w:r w:rsidR="00A41C48" w:rsidRPr="00A41C48">
        <w:t>Erasmus</w:t>
      </w:r>
      <w:proofErr w:type="spellEnd"/>
      <w:r w:rsidR="00A41C48" w:rsidRPr="00A41C48">
        <w:t xml:space="preserve"> Genel Notu – Akademik Not Ortalaması – Yabancı Dil Notu esas alınmıştır. </w:t>
      </w:r>
      <w:proofErr w:type="spellStart"/>
      <w:r w:rsidR="00A41C48" w:rsidRPr="00A41C48">
        <w:t>Erasmus</w:t>
      </w:r>
      <w:proofErr w:type="spellEnd"/>
      <w:r w:rsidR="00A41C48" w:rsidRPr="00A41C48">
        <w:t xml:space="preserve"> Genel Notu, Akademik Not Ortalamasının %50’si ile Yabancı Dil </w:t>
      </w:r>
      <w:proofErr w:type="spellStart"/>
      <w:r w:rsidR="00A41C48" w:rsidRPr="00A41C48">
        <w:t>Notu’nun</w:t>
      </w:r>
      <w:proofErr w:type="spellEnd"/>
      <w:r>
        <w:t xml:space="preserve"> %50’si alınmıştır.</w:t>
      </w:r>
    </w:p>
    <w:p w:rsidR="00A41C48" w:rsidRDefault="00D630D9" w:rsidP="004737C2">
      <w:pPr>
        <w:pStyle w:val="ListeParagraf"/>
        <w:numPr>
          <w:ilvl w:val="0"/>
          <w:numId w:val="1"/>
        </w:numPr>
      </w:pPr>
      <w:r>
        <w:t>Belirlenen</w:t>
      </w:r>
      <w:r w:rsidR="00A41C48" w:rsidRPr="00A41C48">
        <w:t xml:space="preserve"> kontenjan </w:t>
      </w:r>
      <w:r>
        <w:t>sayısı Üniversitemize gelecek hibe miktarına göre değişebilecektir.</w:t>
      </w:r>
    </w:p>
    <w:p w:rsidR="00A41C48" w:rsidRDefault="00A41C48" w:rsidP="00A41C48">
      <w:pPr>
        <w:pStyle w:val="ListeParagraf"/>
        <w:numPr>
          <w:ilvl w:val="0"/>
          <w:numId w:val="1"/>
        </w:numPr>
      </w:pPr>
      <w:r w:rsidRPr="00A41C48">
        <w:t>Yedekteki öğrenciler kendi bölümleri içinde sıralanmıştır.</w:t>
      </w:r>
    </w:p>
    <w:p w:rsidR="00A41C48" w:rsidRDefault="00A41C48" w:rsidP="00A41C48">
      <w:pPr>
        <w:pStyle w:val="ListeParagraf"/>
        <w:numPr>
          <w:ilvl w:val="0"/>
          <w:numId w:val="1"/>
        </w:numPr>
      </w:pPr>
      <w:r w:rsidRPr="00A41C48">
        <w:t>Başvuru formunu ve transkriptini teslim etmeyen öğrenciler değerlendirilmeye alınmamıştır.</w:t>
      </w:r>
    </w:p>
    <w:p w:rsidR="00A41C48" w:rsidRDefault="00D630D9" w:rsidP="00A41C48">
      <w:pPr>
        <w:pStyle w:val="ListeParagraf"/>
        <w:numPr>
          <w:ilvl w:val="0"/>
          <w:numId w:val="1"/>
        </w:numPr>
      </w:pPr>
      <w:r>
        <w:t>Her öğrenci, kendi fakülte/enstitü/yüksekokulu</w:t>
      </w:r>
      <w:r w:rsidR="00A41C48" w:rsidRPr="00A41C48">
        <w:t xml:space="preserve"> ve bölümü altında değerlendirilmiştir</w:t>
      </w:r>
      <w:r w:rsidR="00A41C48">
        <w:t>.</w:t>
      </w:r>
    </w:p>
    <w:p w:rsidR="00A41C48" w:rsidRDefault="00A41C48" w:rsidP="00A41C48">
      <w:pPr>
        <w:pStyle w:val="ListeParagraf"/>
        <w:numPr>
          <w:ilvl w:val="0"/>
          <w:numId w:val="1"/>
        </w:numPr>
      </w:pPr>
      <w:r w:rsidRPr="00A41C48">
        <w:t>Yabancı dil puanı barajı 50 olarak alınmıştır.</w:t>
      </w:r>
      <w:r w:rsidR="00D630D9">
        <w:t xml:space="preserve"> Akademik not ortalaması barajı lisans öğrencileri için 2,20, lisansüstü öğrencileri için 2,50’dir</w:t>
      </w:r>
    </w:p>
    <w:p w:rsidR="00A41C48" w:rsidRDefault="00A41C48" w:rsidP="00A41C48">
      <w:pPr>
        <w:pStyle w:val="ListeParagraf"/>
        <w:numPr>
          <w:ilvl w:val="0"/>
          <w:numId w:val="1"/>
        </w:numPr>
      </w:pPr>
      <w:r w:rsidRPr="00A41C48">
        <w:t>Transkript not ortalamalarının yüzlük sisteme dönüştürülmesinde YÖK Dönüştürme Tablosu kullanılmıştır.</w:t>
      </w:r>
    </w:p>
    <w:p w:rsidR="00A41C48" w:rsidRDefault="00A41C48" w:rsidP="00A41C48">
      <w:pPr>
        <w:pStyle w:val="ListeParagraf"/>
        <w:numPr>
          <w:ilvl w:val="0"/>
          <w:numId w:val="1"/>
        </w:numPr>
      </w:pPr>
      <w:r w:rsidRPr="00A41C48">
        <w:t>Aynı akademik kademede daha önce yararlanmış olanlardan -10 puan düşülmüştür.</w:t>
      </w:r>
    </w:p>
    <w:p w:rsidR="00A41C48" w:rsidRDefault="00A41C48" w:rsidP="00A41C48">
      <w:pPr>
        <w:pStyle w:val="ListeParagraf"/>
        <w:numPr>
          <w:ilvl w:val="0"/>
          <w:numId w:val="1"/>
        </w:numPr>
      </w:pPr>
      <w:r w:rsidRPr="00A41C48">
        <w:t>Yerleştirme yapılırken anlaşmalı o</w:t>
      </w:r>
      <w:bookmarkStart w:id="0" w:name="_GoBack"/>
      <w:bookmarkEnd w:id="0"/>
      <w:r w:rsidRPr="00A41C48">
        <w:t xml:space="preserve">kullarımızın dil </w:t>
      </w:r>
      <w:proofErr w:type="gramStart"/>
      <w:r w:rsidRPr="00A41C48">
        <w:t>kriterleri</w:t>
      </w:r>
      <w:proofErr w:type="gramEnd"/>
      <w:r w:rsidRPr="00A41C48">
        <w:t xml:space="preserve"> dikkate alınmıştır.</w:t>
      </w:r>
    </w:p>
    <w:sectPr w:rsidR="00A41C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0085" w:rsidRDefault="00A40085" w:rsidP="00D630D9">
      <w:pPr>
        <w:spacing w:after="0" w:line="240" w:lineRule="auto"/>
      </w:pPr>
      <w:r>
        <w:separator/>
      </w:r>
    </w:p>
  </w:endnote>
  <w:endnote w:type="continuationSeparator" w:id="0">
    <w:p w:rsidR="00A40085" w:rsidRDefault="00A40085" w:rsidP="00D630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0085" w:rsidRDefault="00A40085" w:rsidP="00D630D9">
      <w:pPr>
        <w:spacing w:after="0" w:line="240" w:lineRule="auto"/>
      </w:pPr>
      <w:r>
        <w:separator/>
      </w:r>
    </w:p>
  </w:footnote>
  <w:footnote w:type="continuationSeparator" w:id="0">
    <w:p w:rsidR="00A40085" w:rsidRDefault="00A40085" w:rsidP="00D630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036CE"/>
    <w:multiLevelType w:val="hybridMultilevel"/>
    <w:tmpl w:val="DCBCC570"/>
    <w:lvl w:ilvl="0" w:tplc="224622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1E8"/>
    <w:rsid w:val="00A40085"/>
    <w:rsid w:val="00A41C48"/>
    <w:rsid w:val="00C01297"/>
    <w:rsid w:val="00D630D9"/>
    <w:rsid w:val="00E64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3F5296-3721-40A8-AE7E-92CACDFCF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41C48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D630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630D9"/>
  </w:style>
  <w:style w:type="paragraph" w:styleId="Altbilgi">
    <w:name w:val="footer"/>
    <w:basedOn w:val="Normal"/>
    <w:link w:val="AltbilgiChar"/>
    <w:uiPriority w:val="99"/>
    <w:unhideWhenUsed/>
    <w:rsid w:val="00D630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630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602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2016-03-18T15:31:00Z</dcterms:created>
  <dcterms:modified xsi:type="dcterms:W3CDTF">2016-03-18T15:54:00Z</dcterms:modified>
</cp:coreProperties>
</file>